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07" w:rsidRPr="00243613" w:rsidRDefault="006B6B07" w:rsidP="006B6B07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243613">
        <w:rPr>
          <w:rFonts w:ascii="Arial" w:hAnsi="Arial" w:cs="Arial"/>
          <w:b/>
          <w:sz w:val="40"/>
        </w:rPr>
        <w:t>07 FEBBRAIO – V DOMENICA T.</w:t>
      </w:r>
      <w:r w:rsidR="002D487C">
        <w:rPr>
          <w:rFonts w:ascii="Arial" w:hAnsi="Arial" w:cs="Arial"/>
          <w:b/>
          <w:sz w:val="40"/>
        </w:rPr>
        <w:t xml:space="preserve"> </w:t>
      </w:r>
      <w:r w:rsidRPr="00243613">
        <w:rPr>
          <w:rFonts w:ascii="Arial" w:hAnsi="Arial" w:cs="Arial"/>
          <w:b/>
          <w:sz w:val="40"/>
        </w:rPr>
        <w:t>O.</w:t>
      </w:r>
    </w:p>
    <w:p w:rsidR="0057601A" w:rsidRDefault="006B6B07" w:rsidP="006B6B07">
      <w:pPr>
        <w:jc w:val="center"/>
        <w:rPr>
          <w:rFonts w:ascii="Arial" w:hAnsi="Arial" w:cs="Arial"/>
          <w:b/>
          <w:sz w:val="28"/>
          <w:szCs w:val="28"/>
        </w:rPr>
      </w:pPr>
      <w:r w:rsidRPr="006B6B07">
        <w:rPr>
          <w:rFonts w:ascii="Arial" w:hAnsi="Arial" w:cs="Arial"/>
          <w:b/>
          <w:sz w:val="28"/>
          <w:szCs w:val="28"/>
        </w:rPr>
        <w:t>Egli disse loro: «Andiamocene altrove, nei villaggi vicini, perché io predichi anche là; per questo infatti sono venuto!».</w:t>
      </w:r>
    </w:p>
    <w:p w:rsidR="00B620A4" w:rsidRPr="001E6EEF" w:rsidRDefault="00B620A4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Gesù – ed è questa la sua prima obbedienza – è sempre là dove il Padre vuole che Lui sia, nel momento in cui il Padre vuole che si trovi in quel determinato luogo.</w:t>
      </w:r>
    </w:p>
    <w:p w:rsidR="00B620A4" w:rsidRPr="001E6EEF" w:rsidRDefault="00B620A4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È lì – ed è questa la seconda obbedienza – per dire e per fare ciò che il Padre vuole che Lui dic</w:t>
      </w:r>
      <w:r w:rsidR="00DE07A3">
        <w:rPr>
          <w:rFonts w:ascii="Arial" w:hAnsi="Arial" w:cs="Arial"/>
          <w:b/>
          <w:sz w:val="24"/>
          <w:szCs w:val="28"/>
        </w:rPr>
        <w:t>a</w:t>
      </w:r>
      <w:r w:rsidRPr="001E6EEF">
        <w:rPr>
          <w:rFonts w:ascii="Arial" w:hAnsi="Arial" w:cs="Arial"/>
          <w:b/>
          <w:sz w:val="24"/>
          <w:szCs w:val="28"/>
        </w:rPr>
        <w:t xml:space="preserve"> e faccia.</w:t>
      </w:r>
    </w:p>
    <w:p w:rsidR="00B620A4" w:rsidRPr="001E6EEF" w:rsidRDefault="00B620A4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Amos è stato mandato a profetizzare in Betel e in Betel profetizza, nonostante Amasia lo invit</w:t>
      </w:r>
      <w:r w:rsidR="00502A7A">
        <w:rPr>
          <w:rFonts w:ascii="Arial" w:hAnsi="Arial" w:cs="Arial"/>
          <w:b/>
          <w:sz w:val="24"/>
          <w:szCs w:val="28"/>
        </w:rPr>
        <w:t>i</w:t>
      </w:r>
      <w:r w:rsidRPr="001E6EEF">
        <w:rPr>
          <w:rFonts w:ascii="Arial" w:hAnsi="Arial" w:cs="Arial"/>
          <w:b/>
          <w:sz w:val="24"/>
          <w:szCs w:val="28"/>
        </w:rPr>
        <w:t xml:space="preserve"> a lasciare il Paese.</w:t>
      </w:r>
    </w:p>
    <w:p w:rsidR="00A40F1E" w:rsidRPr="001E6EEF" w:rsidRDefault="001E6EEF" w:rsidP="00A40F1E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Amasia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, sacerdote di Betel, mandò a dire a Geroboamo, re d’Israele: «Amos congiura contro di te, in mezzo alla casa d’Israele; il paese non può sopportare le sue parole, </w:t>
      </w:r>
      <w:r w:rsidRPr="001E6EEF">
        <w:rPr>
          <w:rFonts w:ascii="Arial" w:hAnsi="Arial" w:cs="Arial"/>
          <w:b/>
          <w:sz w:val="24"/>
          <w:szCs w:val="28"/>
        </w:rPr>
        <w:t>poiché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così dice Amos: “Di spada morirà Geroboamo, e Israele sarà condotto in esilio lontano dalla sua terra”». </w:t>
      </w:r>
    </w:p>
    <w:p w:rsidR="00A40F1E" w:rsidRPr="001E6EEF" w:rsidRDefault="001E6EEF" w:rsidP="00A40F1E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Amasia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disse ad Amos: «Vattene, veggente, ritirati nella terra di Giuda; là mangerai il tuo pane e là potrai profetizzare, </w:t>
      </w:r>
      <w:r w:rsidRPr="001E6EEF">
        <w:rPr>
          <w:rFonts w:ascii="Arial" w:hAnsi="Arial" w:cs="Arial"/>
          <w:b/>
          <w:sz w:val="24"/>
          <w:szCs w:val="28"/>
        </w:rPr>
        <w:t>ma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a Betel non profetizzare più, perché questo è il santuario del re ed è il tempio del regno». </w:t>
      </w:r>
    </w:p>
    <w:p w:rsidR="00A40F1E" w:rsidRPr="001E6EEF" w:rsidRDefault="001E6EEF" w:rsidP="00A40F1E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Amos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rispose ad Amasia e disse: «Non ero profeta né figlio di profeta; ero un mandriano e coltivavo piante di sicomòro.</w:t>
      </w:r>
      <w:r w:rsidR="002F6070">
        <w:rPr>
          <w:rFonts w:ascii="Arial" w:hAnsi="Arial" w:cs="Arial"/>
          <w:b/>
          <w:sz w:val="24"/>
          <w:szCs w:val="28"/>
        </w:rPr>
        <w:t xml:space="preserve"> </w:t>
      </w:r>
      <w:r w:rsidRPr="001E6EEF">
        <w:rPr>
          <w:rFonts w:ascii="Arial" w:hAnsi="Arial" w:cs="Arial"/>
          <w:b/>
          <w:sz w:val="24"/>
          <w:szCs w:val="28"/>
        </w:rPr>
        <w:t>Il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Signore mi prese, mi chiamò mentre seguivo il gregge. Il Signore mi disse: Va’, profetizza al mio popolo Israele.</w:t>
      </w:r>
    </w:p>
    <w:p w:rsidR="00B620A4" w:rsidRPr="001E6EEF" w:rsidRDefault="001E6EEF" w:rsidP="00A40F1E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Ora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ascolta la parola del Signore: Tu dici: “Non profetizzare contro Israele, non parlare contro la casa d’Isacco”. </w:t>
      </w:r>
      <w:r w:rsidRPr="001E6EEF">
        <w:rPr>
          <w:rFonts w:ascii="Arial" w:hAnsi="Arial" w:cs="Arial"/>
          <w:b/>
          <w:sz w:val="24"/>
          <w:szCs w:val="28"/>
        </w:rPr>
        <w:t>Ebbene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, dice il Signore: “Tua moglie diventerà una prostituta nella città, i tuoi figli e le tue figlie cadranno di spada, la tua terra sarà divisa con la corda in più proprietà; tu morirai in terra impura e Israele sarà deportato in esilio lontano dalla sua terra”» (Am 7,10-17). </w:t>
      </w:r>
    </w:p>
    <w:p w:rsidR="00B620A4" w:rsidRPr="001E6EEF" w:rsidRDefault="00A40F1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Giona invece dal Signore è stato mandato in Ninive, nella grande città. Per la predicazione del profeta tutti gli abitanti si sono convertiti dalla loro condotta malvagia.</w:t>
      </w:r>
    </w:p>
    <w:p w:rsidR="00A40F1E" w:rsidRPr="001E6EEF" w:rsidRDefault="001E6EEF" w:rsidP="00A40F1E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Per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ordine del re e dei suoi grandi fu poi proclamato a Ninive questo decreto: «Uomini e animali, armenti e greggi non gustino nulla, non pascolino, non bevano acqua. </w:t>
      </w:r>
    </w:p>
    <w:p w:rsidR="00A40F1E" w:rsidRPr="001E6EEF" w:rsidRDefault="001E6EEF" w:rsidP="00A40F1E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Uomini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e animali si coprano di sacco, e Dio sia invocato con tutte le forze; ognuno si converta dalla sua condotta malvagia e dalla violenza che è </w:t>
      </w:r>
      <w:r w:rsidR="00A40F1E" w:rsidRPr="001E6EEF">
        <w:rPr>
          <w:rFonts w:ascii="Arial" w:hAnsi="Arial" w:cs="Arial"/>
          <w:b/>
          <w:sz w:val="24"/>
          <w:szCs w:val="28"/>
        </w:rPr>
        <w:lastRenderedPageBreak/>
        <w:t xml:space="preserve">nelle sue mani. </w:t>
      </w:r>
      <w:r w:rsidR="002F6070">
        <w:rPr>
          <w:rFonts w:ascii="Arial" w:hAnsi="Arial" w:cs="Arial"/>
          <w:b/>
          <w:sz w:val="24"/>
          <w:szCs w:val="28"/>
        </w:rPr>
        <w:t xml:space="preserve"> </w:t>
      </w:r>
      <w:r w:rsidRPr="001E6EEF">
        <w:rPr>
          <w:rFonts w:ascii="Arial" w:hAnsi="Arial" w:cs="Arial"/>
          <w:b/>
          <w:sz w:val="24"/>
          <w:szCs w:val="28"/>
        </w:rPr>
        <w:t>Chi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sa che Dio non cambi, si ravveda, deponga il suo ardente sdegno e noi non abbiamo a perire!». </w:t>
      </w:r>
    </w:p>
    <w:p w:rsidR="00A40F1E" w:rsidRPr="001E6EEF" w:rsidRDefault="001E6EEF" w:rsidP="00A40F1E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Dio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vide le loro opere, che cioè si erano convertiti dalla loro condotta malvagia, e Dio si ravvide riguardo al male che aveva minacciato di fare loro e non lo fece (Gn 3</w:t>
      </w:r>
      <w:r w:rsidR="00A10CD5">
        <w:rPr>
          <w:rFonts w:ascii="Arial" w:hAnsi="Arial" w:cs="Arial"/>
          <w:b/>
          <w:sz w:val="24"/>
          <w:szCs w:val="28"/>
        </w:rPr>
        <w:t>,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7-10). </w:t>
      </w:r>
    </w:p>
    <w:p w:rsidR="00A40F1E" w:rsidRPr="001E6EEF" w:rsidRDefault="00A40F1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Ogni profeta dice ciò che il Signore gli comanda di dire e si reca là dove il Signore lo manda.</w:t>
      </w:r>
    </w:p>
    <w:p w:rsidR="00A40F1E" w:rsidRPr="001E6EEF" w:rsidRDefault="00A40F1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 xml:space="preserve">Ecco </w:t>
      </w:r>
      <w:r w:rsidR="00502A7A">
        <w:rPr>
          <w:rFonts w:ascii="Arial" w:hAnsi="Arial" w:cs="Arial"/>
          <w:b/>
          <w:sz w:val="24"/>
          <w:szCs w:val="28"/>
        </w:rPr>
        <w:t xml:space="preserve">la </w:t>
      </w:r>
      <w:r w:rsidRPr="001E6EEF">
        <w:rPr>
          <w:rFonts w:ascii="Arial" w:hAnsi="Arial" w:cs="Arial"/>
          <w:b/>
          <w:sz w:val="24"/>
          <w:szCs w:val="28"/>
        </w:rPr>
        <w:t>professione di obbedienza che Gesù fa nel Vangelo secondo Giovanni:</w:t>
      </w:r>
    </w:p>
    <w:p w:rsidR="00B06646" w:rsidRPr="001E6EEF" w:rsidRDefault="001E6EEF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Gesù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allora esclamò: «Chi crede in me, non crede in me ma in colui che mi ha mandato; </w:t>
      </w:r>
      <w:r w:rsidRPr="001E6EEF">
        <w:rPr>
          <w:rFonts w:ascii="Arial" w:hAnsi="Arial" w:cs="Arial"/>
          <w:b/>
          <w:sz w:val="24"/>
          <w:szCs w:val="28"/>
        </w:rPr>
        <w:t>chi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vede me, vede colui che mi ha mandato. </w:t>
      </w:r>
      <w:r w:rsidR="002F6070">
        <w:rPr>
          <w:rFonts w:ascii="Arial" w:hAnsi="Arial" w:cs="Arial"/>
          <w:b/>
          <w:sz w:val="24"/>
          <w:szCs w:val="28"/>
        </w:rPr>
        <w:t xml:space="preserve"> </w:t>
      </w:r>
      <w:r w:rsidRPr="001E6EEF">
        <w:rPr>
          <w:rFonts w:ascii="Arial" w:hAnsi="Arial" w:cs="Arial"/>
          <w:b/>
          <w:sz w:val="24"/>
          <w:szCs w:val="28"/>
        </w:rPr>
        <w:t>Io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sono venuto nel mondo come luce, perché chiunque crede in me non rimanga nelle tenebre. </w:t>
      </w:r>
      <w:r w:rsidR="002F6070">
        <w:rPr>
          <w:rFonts w:ascii="Arial" w:hAnsi="Arial" w:cs="Arial"/>
          <w:b/>
          <w:sz w:val="24"/>
          <w:szCs w:val="28"/>
        </w:rPr>
        <w:t xml:space="preserve"> </w:t>
      </w:r>
      <w:r w:rsidRPr="001E6EEF">
        <w:rPr>
          <w:rFonts w:ascii="Arial" w:hAnsi="Arial" w:cs="Arial"/>
          <w:b/>
          <w:sz w:val="24"/>
          <w:szCs w:val="28"/>
        </w:rPr>
        <w:t>Se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qualcuno ascolta le mie parole e non le osserva, io non lo condanno; perché non sono venuto per condannare il mondo, ma per salvare il mondo. </w:t>
      </w:r>
    </w:p>
    <w:p w:rsidR="00B06646" w:rsidRPr="001E6EEF" w:rsidRDefault="001E6EEF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Chi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mi rifiuta e non accoglie le mie parole, ha chi lo condanna: la parola che ho detto lo condannerà nell’ultimo giorno. </w:t>
      </w:r>
      <w:r w:rsidR="002F6070">
        <w:rPr>
          <w:rFonts w:ascii="Arial" w:hAnsi="Arial" w:cs="Arial"/>
          <w:b/>
          <w:sz w:val="24"/>
          <w:szCs w:val="28"/>
        </w:rPr>
        <w:t xml:space="preserve"> </w:t>
      </w:r>
      <w:r w:rsidRPr="001E6EEF">
        <w:rPr>
          <w:rFonts w:ascii="Arial" w:hAnsi="Arial" w:cs="Arial"/>
          <w:b/>
          <w:sz w:val="24"/>
          <w:szCs w:val="28"/>
        </w:rPr>
        <w:t>Perché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io non ho parlato da me stesso, ma il Padre, che mi ha mandato, mi ha ordinato lui di che cosa parlare e che cosa devo dire. </w:t>
      </w:r>
    </w:p>
    <w:p w:rsidR="00A40F1E" w:rsidRPr="001E6EEF" w:rsidRDefault="001E6EEF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E</w:t>
      </w:r>
      <w:r w:rsidR="00A40F1E" w:rsidRPr="001E6EEF">
        <w:rPr>
          <w:rFonts w:ascii="Arial" w:hAnsi="Arial" w:cs="Arial"/>
          <w:b/>
          <w:sz w:val="24"/>
          <w:szCs w:val="28"/>
        </w:rPr>
        <w:t xml:space="preserve"> io so che il suo comandamento è vita eterna. Le cose dunque che io dico, le dico così come il Padre le ha dette a me» (Gv 12,44-50). </w:t>
      </w:r>
    </w:p>
    <w:p w:rsidR="00A40F1E" w:rsidRPr="001E6EEF" w:rsidRDefault="00B0664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Nulla nei profeti del Signore deve avvenire dalla loro volontà. Tutto invece deve avvenire dalla volontà del Signore.</w:t>
      </w:r>
    </w:p>
    <w:p w:rsidR="00B06646" w:rsidRPr="001E6EEF" w:rsidRDefault="00B0664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È il Signore nella sua eterna sapienza che stabilisce tempi, momenti, modalità, vie per l’opera della sua salvezza.</w:t>
      </w:r>
    </w:p>
    <w:p w:rsidR="00B06646" w:rsidRPr="001E6EEF" w:rsidRDefault="00825AE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Dinanzi alla sapienza salvatrice e redentrice del Signore l’Apostolo Paolo è pieno di stupore. Ecco con quali parole manifesta la sua fede:</w:t>
      </w:r>
    </w:p>
    <w:p w:rsidR="00825AEE" w:rsidRPr="001E6EEF" w:rsidRDefault="001E6EEF" w:rsidP="00B06646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O</w:t>
      </w:r>
      <w:r w:rsidR="00B06646" w:rsidRPr="001E6EEF">
        <w:rPr>
          <w:rFonts w:ascii="Arial" w:hAnsi="Arial" w:cs="Arial"/>
          <w:b/>
          <w:sz w:val="24"/>
          <w:szCs w:val="28"/>
        </w:rPr>
        <w:t xml:space="preserve"> profondità della ricchezza, della sapienza e della conoscenza di Dio! Quanto insondabili sono i suoi giudizi e inaccessibili le sue vie! </w:t>
      </w:r>
    </w:p>
    <w:p w:rsidR="00B06646" w:rsidRPr="001E6EEF" w:rsidRDefault="001E6EEF" w:rsidP="00B06646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Infatti</w:t>
      </w:r>
      <w:r w:rsidR="00B06646" w:rsidRPr="001E6EEF">
        <w:rPr>
          <w:rFonts w:ascii="Arial" w:hAnsi="Arial" w:cs="Arial"/>
          <w:b/>
          <w:sz w:val="24"/>
          <w:szCs w:val="28"/>
        </w:rPr>
        <w:t>, chi mai ha conosciuto il pensiero del Signore?</w:t>
      </w:r>
      <w:r w:rsidR="00825AEE" w:rsidRPr="001E6EEF">
        <w:rPr>
          <w:rFonts w:ascii="Arial" w:hAnsi="Arial" w:cs="Arial"/>
          <w:b/>
          <w:sz w:val="24"/>
          <w:szCs w:val="28"/>
        </w:rPr>
        <w:t xml:space="preserve"> </w:t>
      </w:r>
      <w:r w:rsidR="00B06646" w:rsidRPr="001E6EEF">
        <w:rPr>
          <w:rFonts w:ascii="Arial" w:hAnsi="Arial" w:cs="Arial"/>
          <w:b/>
          <w:sz w:val="24"/>
          <w:szCs w:val="28"/>
        </w:rPr>
        <w:t>O chi mai è stato suo consigliere?</w:t>
      </w:r>
    </w:p>
    <w:p w:rsidR="00B06646" w:rsidRPr="001E6EEF" w:rsidRDefault="001E6EEF" w:rsidP="00B06646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O</w:t>
      </w:r>
      <w:r w:rsidR="00B06646" w:rsidRPr="001E6EEF">
        <w:rPr>
          <w:rFonts w:ascii="Arial" w:hAnsi="Arial" w:cs="Arial"/>
          <w:b/>
          <w:sz w:val="24"/>
          <w:szCs w:val="28"/>
        </w:rPr>
        <w:t xml:space="preserve"> chi gli ha dato qualcosa per primo</w:t>
      </w:r>
      <w:r w:rsidR="00825AEE" w:rsidRPr="001E6EEF">
        <w:rPr>
          <w:rFonts w:ascii="Arial" w:hAnsi="Arial" w:cs="Arial"/>
          <w:b/>
          <w:sz w:val="24"/>
          <w:szCs w:val="28"/>
        </w:rPr>
        <w:t xml:space="preserve"> </w:t>
      </w:r>
      <w:r w:rsidR="00B06646" w:rsidRPr="001E6EEF">
        <w:rPr>
          <w:rFonts w:ascii="Arial" w:hAnsi="Arial" w:cs="Arial"/>
          <w:b/>
          <w:sz w:val="24"/>
          <w:szCs w:val="28"/>
        </w:rPr>
        <w:t>tanto da riceverne il contraccambio?</w:t>
      </w:r>
    </w:p>
    <w:p w:rsidR="00B06646" w:rsidRPr="001E6EEF" w:rsidRDefault="001E6EEF" w:rsidP="00B06646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Poiché</w:t>
      </w:r>
      <w:r w:rsidR="00B06646" w:rsidRPr="001E6EEF">
        <w:rPr>
          <w:rFonts w:ascii="Arial" w:hAnsi="Arial" w:cs="Arial"/>
          <w:b/>
          <w:sz w:val="24"/>
          <w:szCs w:val="28"/>
        </w:rPr>
        <w:t xml:space="preserve"> da lui, per mezzo di lui e per lui sono tutte le cose. A lui la gloria nei secoli. Amen (Rm 11,33-36). </w:t>
      </w:r>
    </w:p>
    <w:p w:rsidR="00B06646" w:rsidRPr="001E6EEF" w:rsidRDefault="00825AE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lastRenderedPageBreak/>
        <w:t xml:space="preserve">Gesù con la sua vita ci insegna che la missione è per Lui obbedienza, solo obbedienza. È solo obbedienza al Padre e allo Spirito Santo. </w:t>
      </w:r>
    </w:p>
    <w:p w:rsidR="0057601A" w:rsidRPr="001E6EEF" w:rsidRDefault="00825AE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 xml:space="preserve">Anche per noi è solo obbedienza, ma è solo obbedienza al Padre, a Cristo Gesù, allo Spirito Santo, </w:t>
      </w:r>
      <w:r w:rsidR="001E6EEF" w:rsidRPr="001E6EEF">
        <w:rPr>
          <w:rFonts w:ascii="Arial" w:hAnsi="Arial" w:cs="Arial"/>
          <w:b/>
          <w:sz w:val="24"/>
          <w:szCs w:val="28"/>
        </w:rPr>
        <w:t>per gli Apostoli del Signore e i loro  successori, secondo le regole della comunione gerarchica.</w:t>
      </w:r>
    </w:p>
    <w:p w:rsidR="001E6EEF" w:rsidRPr="001E6EEF" w:rsidRDefault="001E6EEF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Per chi non è postolo del Signore e suo successore, la missione è solo obbedienza al Padre, a Cristo Gesù, allo Spirito Santo, agli Apostoli del Signore e ai loro successori.</w:t>
      </w:r>
    </w:p>
    <w:p w:rsidR="001E6EEF" w:rsidRPr="001E6EEF" w:rsidRDefault="001E6EEF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Senza queste quattro obbedienze non esiste alcuna missione di salvezza e di redenzione.</w:t>
      </w:r>
    </w:p>
    <w:p w:rsidR="001E6EEF" w:rsidRPr="001E6EEF" w:rsidRDefault="001E6EEF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1E6EEF" w:rsidRDefault="001E6EEF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 xml:space="preserve">LEGGIAMO IL TESTO DI </w:t>
      </w:r>
      <w:r w:rsidR="00896BA5" w:rsidRPr="001E6EEF">
        <w:rPr>
          <w:rFonts w:ascii="Arial" w:hAnsi="Arial" w:cs="Arial"/>
          <w:b/>
          <w:sz w:val="24"/>
          <w:szCs w:val="28"/>
        </w:rPr>
        <w:t>Mc 1,29-39</w:t>
      </w:r>
    </w:p>
    <w:p w:rsidR="006B6B07" w:rsidRPr="001E6EEF" w:rsidRDefault="001E6EEF" w:rsidP="006B6B07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E</w:t>
      </w:r>
      <w:r w:rsidR="006B6B07" w:rsidRPr="001E6EEF">
        <w:rPr>
          <w:rFonts w:ascii="Arial" w:hAnsi="Arial" w:cs="Arial"/>
          <w:b/>
          <w:sz w:val="24"/>
          <w:szCs w:val="28"/>
        </w:rPr>
        <w:t xml:space="preserve"> subito, usciti dalla sinagoga, andarono nella casa di Simone e Andrea, in compagnia di Giacomo e Giovanni. </w:t>
      </w:r>
    </w:p>
    <w:p w:rsidR="006B6B07" w:rsidRPr="001E6EEF" w:rsidRDefault="001E6EEF" w:rsidP="006B6B07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La</w:t>
      </w:r>
      <w:r w:rsidR="006B6B07" w:rsidRPr="001E6EEF">
        <w:rPr>
          <w:rFonts w:ascii="Arial" w:hAnsi="Arial" w:cs="Arial"/>
          <w:b/>
          <w:sz w:val="24"/>
          <w:szCs w:val="28"/>
        </w:rPr>
        <w:t xml:space="preserve"> suocera di Simone era a letto con la febbre e subito gli parlarono di lei. </w:t>
      </w:r>
      <w:r w:rsidRPr="001E6EEF">
        <w:rPr>
          <w:rFonts w:ascii="Arial" w:hAnsi="Arial" w:cs="Arial"/>
          <w:b/>
          <w:sz w:val="24"/>
          <w:szCs w:val="28"/>
        </w:rPr>
        <w:t>Egli</w:t>
      </w:r>
      <w:r w:rsidR="006B6B07" w:rsidRPr="001E6EEF">
        <w:rPr>
          <w:rFonts w:ascii="Arial" w:hAnsi="Arial" w:cs="Arial"/>
          <w:b/>
          <w:sz w:val="24"/>
          <w:szCs w:val="28"/>
        </w:rPr>
        <w:t xml:space="preserve"> si avvicinò e la fece alzare prendendola per mano; la febbre la lasciò ed ella li serviva.</w:t>
      </w:r>
    </w:p>
    <w:p w:rsidR="00F90086" w:rsidRDefault="001E6EEF" w:rsidP="006B6B07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Venuta</w:t>
      </w:r>
      <w:r w:rsidR="006B6B07" w:rsidRPr="001E6EEF">
        <w:rPr>
          <w:rFonts w:ascii="Arial" w:hAnsi="Arial" w:cs="Arial"/>
          <w:b/>
          <w:sz w:val="24"/>
          <w:szCs w:val="28"/>
        </w:rPr>
        <w:t xml:space="preserve"> la sera, dopo il tramonto del sole, gli portavano tutti i malati e gli indemoniati. </w:t>
      </w:r>
      <w:r w:rsidR="00F90086">
        <w:rPr>
          <w:rFonts w:ascii="Arial" w:hAnsi="Arial" w:cs="Arial"/>
          <w:b/>
          <w:sz w:val="24"/>
          <w:szCs w:val="28"/>
        </w:rPr>
        <w:t xml:space="preserve"> </w:t>
      </w:r>
      <w:r w:rsidRPr="001E6EEF">
        <w:rPr>
          <w:rFonts w:ascii="Arial" w:hAnsi="Arial" w:cs="Arial"/>
          <w:b/>
          <w:sz w:val="24"/>
          <w:szCs w:val="28"/>
        </w:rPr>
        <w:t>Tutta</w:t>
      </w:r>
      <w:r w:rsidR="006B6B07" w:rsidRPr="001E6EEF">
        <w:rPr>
          <w:rFonts w:ascii="Arial" w:hAnsi="Arial" w:cs="Arial"/>
          <w:b/>
          <w:sz w:val="24"/>
          <w:szCs w:val="28"/>
        </w:rPr>
        <w:t xml:space="preserve"> la città era riunita davanti alla porta. </w:t>
      </w:r>
    </w:p>
    <w:p w:rsidR="006B6B07" w:rsidRPr="001E6EEF" w:rsidRDefault="001E6EEF" w:rsidP="006B6B07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Guarì</w:t>
      </w:r>
      <w:r w:rsidR="006B6B07" w:rsidRPr="001E6EEF">
        <w:rPr>
          <w:rFonts w:ascii="Arial" w:hAnsi="Arial" w:cs="Arial"/>
          <w:b/>
          <w:sz w:val="24"/>
          <w:szCs w:val="28"/>
        </w:rPr>
        <w:t xml:space="preserve"> molti che erano affetti da varie malattie e scacciò molti demòni; ma non permetteva ai demòni di parlare, perché lo conoscevano.</w:t>
      </w:r>
    </w:p>
    <w:p w:rsidR="006B6B07" w:rsidRPr="001E6EEF" w:rsidRDefault="001E6EEF" w:rsidP="006B6B07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Al</w:t>
      </w:r>
      <w:r w:rsidR="006B6B07" w:rsidRPr="001E6EEF">
        <w:rPr>
          <w:rFonts w:ascii="Arial" w:hAnsi="Arial" w:cs="Arial"/>
          <w:b/>
          <w:sz w:val="24"/>
          <w:szCs w:val="28"/>
        </w:rPr>
        <w:t xml:space="preserve"> mattino presto si alzò quando ancora era buio e, uscito, si ritirò in un luogo deserto, e là pregava. </w:t>
      </w:r>
      <w:r w:rsidRPr="001E6EEF">
        <w:rPr>
          <w:rFonts w:ascii="Arial" w:hAnsi="Arial" w:cs="Arial"/>
          <w:b/>
          <w:sz w:val="24"/>
          <w:szCs w:val="28"/>
        </w:rPr>
        <w:t>Ma</w:t>
      </w:r>
      <w:r w:rsidR="006B6B07" w:rsidRPr="001E6EEF">
        <w:rPr>
          <w:rFonts w:ascii="Arial" w:hAnsi="Arial" w:cs="Arial"/>
          <w:b/>
          <w:sz w:val="24"/>
          <w:szCs w:val="28"/>
        </w:rPr>
        <w:t xml:space="preserve"> Simone e quelli che erano con lui si misero sulle sue tracce. </w:t>
      </w:r>
    </w:p>
    <w:p w:rsidR="0057601A" w:rsidRDefault="001E6EEF" w:rsidP="006B6B07">
      <w:pPr>
        <w:jc w:val="both"/>
        <w:rPr>
          <w:rFonts w:ascii="Arial" w:hAnsi="Arial" w:cs="Arial"/>
          <w:b/>
          <w:sz w:val="24"/>
          <w:szCs w:val="28"/>
        </w:rPr>
      </w:pPr>
      <w:r w:rsidRPr="001E6EEF">
        <w:rPr>
          <w:rFonts w:ascii="Arial" w:hAnsi="Arial" w:cs="Arial"/>
          <w:b/>
          <w:sz w:val="24"/>
          <w:szCs w:val="28"/>
        </w:rPr>
        <w:t>Lo</w:t>
      </w:r>
      <w:r w:rsidR="006B6B07" w:rsidRPr="001E6EEF">
        <w:rPr>
          <w:rFonts w:ascii="Arial" w:hAnsi="Arial" w:cs="Arial"/>
          <w:b/>
          <w:sz w:val="24"/>
          <w:szCs w:val="28"/>
        </w:rPr>
        <w:t xml:space="preserve"> trovarono e gli dissero: «Tutti ti cercano!».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E6EEF">
        <w:rPr>
          <w:rFonts w:ascii="Arial" w:hAnsi="Arial" w:cs="Arial"/>
          <w:b/>
          <w:sz w:val="24"/>
          <w:szCs w:val="28"/>
        </w:rPr>
        <w:t>Egli</w:t>
      </w:r>
      <w:r w:rsidR="006B6B07" w:rsidRPr="001E6EEF">
        <w:rPr>
          <w:rFonts w:ascii="Arial" w:hAnsi="Arial" w:cs="Arial"/>
          <w:b/>
          <w:sz w:val="24"/>
          <w:szCs w:val="28"/>
        </w:rPr>
        <w:t xml:space="preserve"> disse loro: «Andiamocene altrove, nei villaggi vicini, perché io predichi anche là; per questo infatti sono venuto!».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E6EEF">
        <w:rPr>
          <w:rFonts w:ascii="Arial" w:hAnsi="Arial" w:cs="Arial"/>
          <w:b/>
          <w:sz w:val="24"/>
          <w:szCs w:val="28"/>
        </w:rPr>
        <w:t>E</w:t>
      </w:r>
      <w:r w:rsidR="006B6B07" w:rsidRPr="001E6EEF">
        <w:rPr>
          <w:rFonts w:ascii="Arial" w:hAnsi="Arial" w:cs="Arial"/>
          <w:b/>
          <w:sz w:val="24"/>
          <w:szCs w:val="28"/>
        </w:rPr>
        <w:t xml:space="preserve"> andò per tutta la Galilea, predicando nelle loro sinagoghe e scacciando i demòni.</w:t>
      </w:r>
    </w:p>
    <w:p w:rsidR="00DE07A3" w:rsidRDefault="00F001C7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missione di Cristo Gesù è obbedienza al Padre e allo Spirito per annunciare, rivelare la salvezza </w:t>
      </w:r>
      <w:r w:rsidR="00A10CD5">
        <w:rPr>
          <w:rFonts w:ascii="Arial" w:hAnsi="Arial" w:cs="Arial"/>
          <w:b/>
          <w:sz w:val="24"/>
          <w:szCs w:val="28"/>
        </w:rPr>
        <w:t>che il Padre o</w:t>
      </w:r>
      <w:r>
        <w:rPr>
          <w:rFonts w:ascii="Arial" w:hAnsi="Arial" w:cs="Arial"/>
          <w:b/>
          <w:sz w:val="24"/>
          <w:szCs w:val="28"/>
        </w:rPr>
        <w:t>pera per Lui, per Cristo Gesù.</w:t>
      </w:r>
    </w:p>
    <w:p w:rsidR="00F90086" w:rsidRDefault="00F001C7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Padre manda Cristo Gesù perché Cristo Gesù nello Spirito Santo di Cristo </w:t>
      </w:r>
      <w:r w:rsidR="00DE07A3">
        <w:rPr>
          <w:rFonts w:ascii="Arial" w:hAnsi="Arial" w:cs="Arial"/>
          <w:b/>
          <w:sz w:val="24"/>
          <w:szCs w:val="28"/>
        </w:rPr>
        <w:t>Gesù parli</w:t>
      </w:r>
      <w:r>
        <w:rPr>
          <w:rFonts w:ascii="Arial" w:hAnsi="Arial" w:cs="Arial"/>
          <w:b/>
          <w:sz w:val="24"/>
          <w:szCs w:val="28"/>
        </w:rPr>
        <w:t>, Lui riveli, Lui annunci.</w:t>
      </w:r>
    </w:p>
    <w:p w:rsidR="00A10CD5" w:rsidRDefault="00A10CD5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Rivelando se stesso, Cristo Gesù rivela il Padre e la sua purissima verità di salvezza e di redenzione. Rivela il suo amore eterno.</w:t>
      </w:r>
    </w:p>
    <w:p w:rsidR="00DE07A3" w:rsidRDefault="00F001C7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Differente è la missione degli Apostoli di Cristo Gesù. </w:t>
      </w:r>
    </w:p>
    <w:p w:rsidR="00F001C7" w:rsidRDefault="00F001C7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Essi devono andare nel mondo per</w:t>
      </w:r>
      <w:r w:rsidR="00502A7A">
        <w:rPr>
          <w:rFonts w:ascii="Arial" w:hAnsi="Arial" w:cs="Arial"/>
          <w:b/>
          <w:sz w:val="24"/>
          <w:szCs w:val="28"/>
        </w:rPr>
        <w:t>ché</w:t>
      </w:r>
      <w:r>
        <w:rPr>
          <w:rFonts w:ascii="Arial" w:hAnsi="Arial" w:cs="Arial"/>
          <w:b/>
          <w:sz w:val="24"/>
          <w:szCs w:val="28"/>
        </w:rPr>
        <w:t xml:space="preserve"> parlino di Cristo Gesù, Lui rivelino, Lui annuncino, invitando ogni uomo a credere in Lui, convertendosi e lasciandosi battezzare per nascere a vita nuova da acqua e da Spirito Santo.</w:t>
      </w:r>
    </w:p>
    <w:p w:rsidR="00F001C7" w:rsidRDefault="00CC329F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Oggi dobbiamo confessare che molta nostra missione non è più obbedienza. È una missione che non ha più al centro, come suo cuore</w:t>
      </w:r>
      <w:r w:rsidR="00502A7A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Cristo Gesù. Di conseguenza non è missione di salvezza.</w:t>
      </w:r>
    </w:p>
    <w:p w:rsidR="00CC329F" w:rsidRDefault="00CC329F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 nelle nostre missioni poniamo al centro Cristo Gesù, la sua Parola, il suo Vangelo, la conversione a Lui, credendo nella sua Parola e nel suo Vangelo, prestando alla </w:t>
      </w:r>
      <w:r w:rsidR="00502A7A">
        <w:rPr>
          <w:rFonts w:ascii="Arial" w:hAnsi="Arial" w:cs="Arial"/>
          <w:b/>
          <w:sz w:val="24"/>
          <w:szCs w:val="28"/>
        </w:rPr>
        <w:t>Parola</w:t>
      </w:r>
      <w:r>
        <w:rPr>
          <w:rFonts w:ascii="Arial" w:hAnsi="Arial" w:cs="Arial"/>
          <w:b/>
          <w:sz w:val="24"/>
          <w:szCs w:val="28"/>
        </w:rPr>
        <w:t>, al Vangelo ogni ascolto, oppure dobbiamo confessare che le nostre non sono più missioni di salvezza.</w:t>
      </w:r>
    </w:p>
    <w:p w:rsidR="00CC329F" w:rsidRDefault="00CC329F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 se le nostre non sono missioni di salvezza, allora non possiamo più dire che agiamo nel nome del Padre e del Figlio e dello Spirito Santo.</w:t>
      </w:r>
    </w:p>
    <w:p w:rsidR="00CC329F" w:rsidRDefault="00CC329F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Dobbiamo confessare che agiamo in nome e per nostro conto, in nome delle nostre filo</w:t>
      </w:r>
      <w:r w:rsidR="006639FC">
        <w:rPr>
          <w:rFonts w:ascii="Arial" w:hAnsi="Arial" w:cs="Arial"/>
          <w:b/>
          <w:sz w:val="24"/>
          <w:szCs w:val="28"/>
        </w:rPr>
        <w:t>sofie, ideologie, antropologie.</w:t>
      </w:r>
    </w:p>
    <w:p w:rsidR="006639FC" w:rsidRDefault="006639FC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Questa onestà è necessaria. Ma se fossimo così onesti da confessare che agiamo in nome e per conto nostro, non potremmo più ingannare nessuno. </w:t>
      </w:r>
    </w:p>
    <w:p w:rsidR="006639FC" w:rsidRDefault="006639FC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questa l’astuzia di Satana: rendere noi, discepoli di Gesù, strumenti per ingannare il mondo intero.</w:t>
      </w:r>
    </w:p>
    <w:p w:rsidR="006639FC" w:rsidRDefault="006639FC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È triste sapere che oggi dalla bocca di molti discepoli di Gesù non esce più una parola di verità e di luce, ma una parola di tenebra e di menzogna. </w:t>
      </w:r>
    </w:p>
    <w:p w:rsidR="006639FC" w:rsidRDefault="006639FC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Ognuno pertanto si chieda: Parlo io in nome del Padre e del Figlio e dello Spirito Santo in comunione gerarchica con gli Apostoli e i loro successori?</w:t>
      </w:r>
    </w:p>
    <w:p w:rsidR="006639FC" w:rsidRDefault="006639FC" w:rsidP="006B6B0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mia missione è vera obbedienza o è inganno perpetrato ai danni del mondo intero? Se la nostra missione non è purissima obbedienza, essa mai potrà essere missione di salvezza. </w:t>
      </w:r>
      <w:r w:rsidR="00502A7A">
        <w:rPr>
          <w:rFonts w:ascii="Arial" w:hAnsi="Arial" w:cs="Arial"/>
          <w:b/>
          <w:sz w:val="24"/>
          <w:szCs w:val="28"/>
        </w:rPr>
        <w:t xml:space="preserve">È </w:t>
      </w:r>
      <w:r>
        <w:rPr>
          <w:rFonts w:ascii="Arial" w:hAnsi="Arial" w:cs="Arial"/>
          <w:b/>
          <w:sz w:val="24"/>
          <w:szCs w:val="28"/>
        </w:rPr>
        <w:t>invece missione per la perdiz</w:t>
      </w:r>
      <w:r w:rsidR="002D487C">
        <w:rPr>
          <w:rFonts w:ascii="Arial" w:hAnsi="Arial" w:cs="Arial"/>
          <w:b/>
          <w:sz w:val="24"/>
          <w:szCs w:val="28"/>
        </w:rPr>
        <w:t xml:space="preserve">ione </w:t>
      </w:r>
      <w:r>
        <w:rPr>
          <w:rFonts w:ascii="Arial" w:hAnsi="Arial" w:cs="Arial"/>
          <w:b/>
          <w:sz w:val="24"/>
          <w:szCs w:val="28"/>
        </w:rPr>
        <w:t>di molti nostri fratelli.</w:t>
      </w:r>
    </w:p>
    <w:p w:rsidR="00704CED" w:rsidRDefault="006639FC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di Dio, vieni presto in nostro aiuto. </w:t>
      </w:r>
      <w:r w:rsidR="002D487C">
        <w:rPr>
          <w:rFonts w:ascii="Arial" w:hAnsi="Arial" w:cs="Arial"/>
          <w:b/>
          <w:sz w:val="24"/>
          <w:szCs w:val="28"/>
        </w:rPr>
        <w:t xml:space="preserve">Fa che la nostra missione sia purissima obbedienza al Padre e al Figlio e allo Spirito Santo, vissuta sempre come obbedienza e sottomissione alla Chiesa. Amen.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1D" w:rsidRDefault="009A491D" w:rsidP="00087278">
      <w:pPr>
        <w:spacing w:after="0" w:line="240" w:lineRule="auto"/>
      </w:pPr>
      <w:r>
        <w:separator/>
      </w:r>
    </w:p>
  </w:endnote>
  <w:endnote w:type="continuationSeparator" w:id="0">
    <w:p w:rsidR="009A491D" w:rsidRDefault="009A491D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D5" w:rsidRDefault="00A10CD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44AAE">
      <w:rPr>
        <w:noProof/>
      </w:rPr>
      <w:t>1</w:t>
    </w:r>
    <w:r>
      <w:fldChar w:fldCharType="end"/>
    </w:r>
  </w:p>
  <w:p w:rsidR="00A10CD5" w:rsidRDefault="00A10C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1D" w:rsidRDefault="009A491D" w:rsidP="00087278">
      <w:pPr>
        <w:spacing w:after="0" w:line="240" w:lineRule="auto"/>
      </w:pPr>
      <w:r>
        <w:separator/>
      </w:r>
    </w:p>
  </w:footnote>
  <w:footnote w:type="continuationSeparator" w:id="0">
    <w:p w:rsidR="009A491D" w:rsidRDefault="009A491D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3781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87553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3692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2E4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6EEF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4FCC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3613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5730A"/>
    <w:rsid w:val="00266186"/>
    <w:rsid w:val="00266A3B"/>
    <w:rsid w:val="002675C7"/>
    <w:rsid w:val="00267CC3"/>
    <w:rsid w:val="0027235E"/>
    <w:rsid w:val="00272D28"/>
    <w:rsid w:val="00273D7A"/>
    <w:rsid w:val="00273E70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3CF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3AA7"/>
    <w:rsid w:val="002C5D2D"/>
    <w:rsid w:val="002D1E65"/>
    <w:rsid w:val="002D28F1"/>
    <w:rsid w:val="002D487C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070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3CF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65192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4CC9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037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02A7A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A68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4C1B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2148"/>
    <w:rsid w:val="0065221E"/>
    <w:rsid w:val="006549AD"/>
    <w:rsid w:val="00660165"/>
    <w:rsid w:val="0066149B"/>
    <w:rsid w:val="00663273"/>
    <w:rsid w:val="006639FC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6B07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979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3EE0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5AEE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BA5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8C"/>
    <w:rsid w:val="009420DD"/>
    <w:rsid w:val="00944AAE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91D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0CD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0311"/>
    <w:rsid w:val="00A31960"/>
    <w:rsid w:val="00A358CB"/>
    <w:rsid w:val="00A37526"/>
    <w:rsid w:val="00A40F1E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167C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6646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32BF7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20A4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5899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5484"/>
    <w:rsid w:val="00C35F60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5C4"/>
    <w:rsid w:val="00CB6B95"/>
    <w:rsid w:val="00CC0EF8"/>
    <w:rsid w:val="00CC1047"/>
    <w:rsid w:val="00CC329F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67E06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5E6B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7A3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47E3"/>
    <w:rsid w:val="00E553F9"/>
    <w:rsid w:val="00E55687"/>
    <w:rsid w:val="00E55740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1C7"/>
    <w:rsid w:val="00F00300"/>
    <w:rsid w:val="00F01FF0"/>
    <w:rsid w:val="00F06E78"/>
    <w:rsid w:val="00F10972"/>
    <w:rsid w:val="00F11658"/>
    <w:rsid w:val="00F137FF"/>
    <w:rsid w:val="00F13C15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2269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85F"/>
    <w:rsid w:val="00F86B55"/>
    <w:rsid w:val="00F8743E"/>
    <w:rsid w:val="00F90086"/>
    <w:rsid w:val="00F9299E"/>
    <w:rsid w:val="00F94AE8"/>
    <w:rsid w:val="00F950C3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9EF0-EED5-45D5-A333-3AB873F5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1429</Words>
  <Characters>6723</Characters>
  <Application>Microsoft Office Word</Application>
  <DocSecurity>4</DocSecurity>
  <Lines>137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